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C6" w:rsidRPr="00844972" w:rsidRDefault="00E35FC6" w:rsidP="00E35FC6">
      <w:pPr>
        <w:pStyle w:val="Default"/>
        <w:rPr>
          <w:b/>
          <w:bCs/>
        </w:rPr>
      </w:pPr>
      <w:r>
        <w:t xml:space="preserve">                 </w:t>
      </w:r>
      <w:r w:rsidR="00844972">
        <w:t xml:space="preserve"> </w:t>
      </w:r>
      <w:r w:rsidR="0047334E">
        <w:t xml:space="preserve"> </w:t>
      </w:r>
      <w:r w:rsidR="00844972">
        <w:t xml:space="preserve">     </w:t>
      </w:r>
      <w:r>
        <w:t xml:space="preserve">  </w:t>
      </w:r>
      <w:r w:rsidR="00BA2976">
        <w:t xml:space="preserve">  </w:t>
      </w:r>
      <w:bookmarkStart w:id="0" w:name="_GoBack"/>
      <w:bookmarkEnd w:id="0"/>
      <w:r>
        <w:t xml:space="preserve">    </w:t>
      </w:r>
      <w:r w:rsidRPr="00844972">
        <w:rPr>
          <w:b/>
          <w:bCs/>
        </w:rPr>
        <w:t xml:space="preserve">БЪЛГАРСКА </w:t>
      </w:r>
      <w:r w:rsidR="00844972">
        <w:rPr>
          <w:b/>
          <w:bCs/>
        </w:rPr>
        <w:t xml:space="preserve">  </w:t>
      </w:r>
      <w:r w:rsidRPr="00844972">
        <w:rPr>
          <w:b/>
          <w:bCs/>
        </w:rPr>
        <w:t xml:space="preserve"> ФЕДЕРАЦИЯ </w:t>
      </w:r>
      <w:r w:rsidR="00844972">
        <w:rPr>
          <w:b/>
          <w:bCs/>
        </w:rPr>
        <w:t xml:space="preserve">  </w:t>
      </w:r>
      <w:r w:rsidRPr="00844972">
        <w:rPr>
          <w:b/>
          <w:bCs/>
        </w:rPr>
        <w:t xml:space="preserve"> ПО</w:t>
      </w:r>
      <w:r w:rsidR="00844972">
        <w:rPr>
          <w:b/>
          <w:bCs/>
        </w:rPr>
        <w:t xml:space="preserve">  </w:t>
      </w:r>
      <w:r w:rsidRPr="00844972">
        <w:rPr>
          <w:b/>
          <w:bCs/>
        </w:rPr>
        <w:t xml:space="preserve"> КУДО</w:t>
      </w: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Default="004A334E" w:rsidP="00E35FC6">
      <w:pPr>
        <w:pStyle w:val="Default"/>
        <w:rPr>
          <w:b/>
          <w:bCs/>
          <w:sz w:val="28"/>
          <w:szCs w:val="28"/>
        </w:rPr>
      </w:pPr>
      <w:r>
        <w:rPr>
          <w:noProof/>
          <w:sz w:val="52"/>
          <w:szCs w:val="52"/>
          <w:lang w:eastAsia="bg-BG"/>
        </w:rPr>
        <w:t xml:space="preserve">                  </w:t>
      </w:r>
      <w:r w:rsidR="0047334E">
        <w:rPr>
          <w:noProof/>
          <w:sz w:val="52"/>
          <w:szCs w:val="52"/>
          <w:lang w:eastAsia="bg-BG"/>
        </w:rPr>
        <w:t xml:space="preserve">   </w:t>
      </w:r>
      <w:r>
        <w:rPr>
          <w:noProof/>
          <w:sz w:val="52"/>
          <w:szCs w:val="52"/>
          <w:lang w:eastAsia="bg-BG"/>
        </w:rPr>
        <w:t xml:space="preserve"> </w:t>
      </w:r>
      <w:r>
        <w:rPr>
          <w:noProof/>
          <w:sz w:val="52"/>
          <w:szCs w:val="52"/>
          <w:lang w:eastAsia="bg-BG"/>
        </w:rPr>
        <w:drawing>
          <wp:inline distT="0" distB="0" distL="0" distR="0" wp14:anchorId="010C2522" wp14:editId="49F947EB">
            <wp:extent cx="2110740" cy="2110740"/>
            <wp:effectExtent l="0" t="0" r="3810" b="3810"/>
            <wp:docPr id="1698393463" name="Картина 3" descr="Картина, която съдържа лого, символ, емблема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93463" name="Картина 3" descr="Картина, която съдържа лого, символ, емблема, Графика&#10;&#10;Описанието е генерирано автоматично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Pr="00844972" w:rsidRDefault="00E35FC6" w:rsidP="00E35FC6">
      <w:pPr>
        <w:pStyle w:val="Default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47334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 w:rsidRPr="00844972">
        <w:rPr>
          <w:b/>
          <w:bCs/>
        </w:rPr>
        <w:t>П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Р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А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В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И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Л</w:t>
      </w:r>
      <w:r w:rsidR="00844972">
        <w:rPr>
          <w:b/>
          <w:bCs/>
        </w:rPr>
        <w:t xml:space="preserve"> </w:t>
      </w:r>
      <w:r w:rsidRPr="00844972">
        <w:rPr>
          <w:b/>
          <w:bCs/>
        </w:rPr>
        <w:t>А</w:t>
      </w:r>
    </w:p>
    <w:p w:rsidR="00E35FC6" w:rsidRPr="00844972" w:rsidRDefault="00E35FC6" w:rsidP="00E35FC6">
      <w:pPr>
        <w:pStyle w:val="Default"/>
        <w:rPr>
          <w:b/>
          <w:bCs/>
        </w:rPr>
      </w:pPr>
    </w:p>
    <w:p w:rsidR="00E35FC6" w:rsidRDefault="00E35FC6" w:rsidP="00E35FC6">
      <w:pPr>
        <w:pStyle w:val="Default"/>
        <w:rPr>
          <w:sz w:val="28"/>
          <w:szCs w:val="28"/>
        </w:rPr>
      </w:pP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провеждане на състезания от държавния спортен календар на        Българска  Федерация по </w:t>
      </w:r>
      <w:proofErr w:type="spellStart"/>
      <w:r>
        <w:rPr>
          <w:b/>
          <w:bCs/>
          <w:sz w:val="28"/>
          <w:szCs w:val="28"/>
        </w:rPr>
        <w:t>Кудо</w:t>
      </w:r>
      <w:proofErr w:type="spellEnd"/>
      <w:r>
        <w:rPr>
          <w:b/>
          <w:bCs/>
          <w:sz w:val="28"/>
          <w:szCs w:val="28"/>
        </w:rPr>
        <w:t xml:space="preserve">   (БФК) </w:t>
      </w:r>
    </w:p>
    <w:p w:rsidR="00E35FC6" w:rsidRDefault="00E35FC6" w:rsidP="00E35FC6">
      <w:pPr>
        <w:pStyle w:val="Default"/>
        <w:rPr>
          <w:b/>
          <w:bCs/>
          <w:sz w:val="28"/>
          <w:szCs w:val="28"/>
        </w:rPr>
      </w:pPr>
    </w:p>
    <w:p w:rsidR="00E35FC6" w:rsidRDefault="00E35FC6" w:rsidP="00E35FC6">
      <w:pPr>
        <w:pStyle w:val="Default"/>
        <w:rPr>
          <w:sz w:val="28"/>
          <w:szCs w:val="28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ОБЩИ ПОЛОЖЕНИЯ </w:t>
      </w: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3"/>
          <w:szCs w:val="23"/>
        </w:rPr>
      </w:pPr>
      <w:r w:rsidRPr="00B50F8D">
        <w:rPr>
          <w:rFonts w:ascii="Verdana" w:hAnsi="Verdana" w:cs="Verdana"/>
          <w:b/>
          <w:bCs/>
          <w:color w:val="000000"/>
          <w:sz w:val="23"/>
          <w:szCs w:val="23"/>
        </w:rPr>
        <w:t xml:space="preserve">І. ЦЕЛ И ЗАДАЧИ </w:t>
      </w:r>
    </w:p>
    <w:p w:rsidR="00E35FC6" w:rsidRPr="00B50F8D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>1.</w:t>
      </w:r>
      <w:r w:rsidRPr="00B50F8D">
        <w:rPr>
          <w:rFonts w:ascii="Verdana" w:hAnsi="Verdana" w:cs="Verdana"/>
          <w:color w:val="000000"/>
          <w:sz w:val="23"/>
          <w:szCs w:val="23"/>
        </w:rPr>
        <w:t xml:space="preserve">Да способстват за повишаване и проверка нивото на българските състезатели по </w:t>
      </w:r>
      <w:proofErr w:type="spellStart"/>
      <w:r w:rsidRPr="00B50F8D">
        <w:rPr>
          <w:rFonts w:ascii="Verdana" w:hAnsi="Verdana" w:cs="Verdana"/>
          <w:color w:val="000000"/>
          <w:sz w:val="23"/>
          <w:szCs w:val="23"/>
        </w:rPr>
        <w:t>Кудо</w:t>
      </w:r>
      <w:proofErr w:type="spellEnd"/>
      <w:r w:rsidRPr="00B50F8D">
        <w:rPr>
          <w:rFonts w:ascii="Verdana" w:hAnsi="Verdana" w:cs="Verdana"/>
          <w:color w:val="000000"/>
          <w:sz w:val="23"/>
          <w:szCs w:val="23"/>
        </w:rPr>
        <w:t xml:space="preserve">, както и да спомагат за подбора и подготовката на националните отбори; </w:t>
      </w:r>
    </w:p>
    <w:p w:rsidR="00E35FC6" w:rsidRPr="00B50F8D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>2.</w:t>
      </w:r>
      <w:r w:rsidRPr="00B50F8D">
        <w:rPr>
          <w:rFonts w:ascii="Verdana" w:hAnsi="Verdana" w:cs="Verdana"/>
          <w:color w:val="000000"/>
          <w:sz w:val="23"/>
          <w:szCs w:val="23"/>
        </w:rPr>
        <w:t xml:space="preserve"> Да мобилизират силите на треньори и деятели за повишаване на спортното майсторство във всички възрастови групи; </w:t>
      </w:r>
    </w:p>
    <w:p w:rsidR="00E35FC6" w:rsidRPr="00B50F8D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>3.</w:t>
      </w:r>
      <w:r w:rsidRPr="00B50F8D">
        <w:rPr>
          <w:rFonts w:ascii="Verdana" w:hAnsi="Verdana" w:cs="Verdana"/>
          <w:color w:val="000000"/>
          <w:sz w:val="23"/>
          <w:szCs w:val="23"/>
        </w:rPr>
        <w:t xml:space="preserve"> Да контролират и стимулират учебно-тренировъчната и възпитателната дейност с отборите и състезателите; </w:t>
      </w:r>
    </w:p>
    <w:p w:rsidR="00E35FC6" w:rsidRPr="00B50F8D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>4.</w:t>
      </w:r>
      <w:r w:rsidRPr="00B50F8D">
        <w:rPr>
          <w:rFonts w:ascii="Verdana" w:hAnsi="Verdana" w:cs="Verdana"/>
          <w:color w:val="000000"/>
          <w:sz w:val="23"/>
          <w:szCs w:val="23"/>
        </w:rPr>
        <w:t xml:space="preserve">Да излъчат държавните отборни и индивидуални шампиони за всички възрастови групи; </w:t>
      </w:r>
    </w:p>
    <w:p w:rsidR="00E35FC6" w:rsidRPr="00B50F8D" w:rsidRDefault="00E35FC6" w:rsidP="00E35F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E35FC6" w:rsidRDefault="00E35FC6" w:rsidP="00E35FC6">
      <w:pPr>
        <w:pStyle w:val="Defaul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5.</w:t>
      </w:r>
      <w:r w:rsidRPr="00B50F8D">
        <w:rPr>
          <w:rFonts w:ascii="Verdana" w:hAnsi="Verdana" w:cs="Verdana"/>
          <w:sz w:val="23"/>
          <w:szCs w:val="23"/>
        </w:rPr>
        <w:t xml:space="preserve"> Да съдействат и </w:t>
      </w:r>
      <w:proofErr w:type="spellStart"/>
      <w:r w:rsidRPr="00B50F8D">
        <w:rPr>
          <w:rFonts w:ascii="Verdana" w:hAnsi="Verdana" w:cs="Verdana"/>
          <w:sz w:val="23"/>
          <w:szCs w:val="23"/>
        </w:rPr>
        <w:t>промотират</w:t>
      </w:r>
      <w:proofErr w:type="spellEnd"/>
      <w:r w:rsidRPr="00B50F8D">
        <w:rPr>
          <w:rFonts w:ascii="Verdana" w:hAnsi="Verdana" w:cs="Verdana"/>
          <w:sz w:val="23"/>
          <w:szCs w:val="23"/>
        </w:rPr>
        <w:t xml:space="preserve"> спорта </w:t>
      </w:r>
      <w:proofErr w:type="spellStart"/>
      <w:r>
        <w:rPr>
          <w:rFonts w:ascii="Verdana" w:hAnsi="Verdana" w:cs="Verdana"/>
          <w:sz w:val="23"/>
          <w:szCs w:val="23"/>
        </w:rPr>
        <w:t>Кудо</w:t>
      </w:r>
      <w:proofErr w:type="spellEnd"/>
      <w:r w:rsidRPr="00B50F8D">
        <w:rPr>
          <w:rFonts w:ascii="Verdana" w:hAnsi="Verdana" w:cs="Verdana"/>
          <w:sz w:val="23"/>
          <w:szCs w:val="23"/>
        </w:rPr>
        <w:t xml:space="preserve"> сред учащи и студенти, както и сред групи в неравностойно положение.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II.ОСНОВНИ ПРИНЦИПИ  </w:t>
      </w:r>
    </w:p>
    <w:p w:rsidR="00E35FC6" w:rsidRDefault="00E35FC6" w:rsidP="00E35FC6">
      <w:pPr>
        <w:pStyle w:val="Default"/>
        <w:ind w:left="1080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>Чл. 1. Всички състезания, организирани, контролирани и администрирани от БФК, се включват в годишен спортен календар на БФК.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2. Всички състезания от спортния календар на БФК на територията на Република България са под юрисдикцията на БФК, която е единствената лицензирана спортна организация - член на Световната </w:t>
      </w:r>
      <w:proofErr w:type="spellStart"/>
      <w:r>
        <w:rPr>
          <w:sz w:val="26"/>
          <w:szCs w:val="26"/>
        </w:rPr>
        <w:t>кудо</w:t>
      </w:r>
      <w:proofErr w:type="spellEnd"/>
      <w:r>
        <w:rPr>
          <w:sz w:val="26"/>
          <w:szCs w:val="26"/>
        </w:rPr>
        <w:t xml:space="preserve"> федерация.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Чл. 3. Наредбата за провеждане на състезанията от спортния календар на БФК има за цел да регламентира отговорностите и реда при органи</w:t>
      </w:r>
      <w:r w:rsidR="00966521">
        <w:rPr>
          <w:sz w:val="26"/>
          <w:szCs w:val="26"/>
        </w:rPr>
        <w:t xml:space="preserve">зирането на състезания по </w:t>
      </w:r>
      <w:proofErr w:type="spellStart"/>
      <w:r w:rsidR="00966521">
        <w:rPr>
          <w:sz w:val="26"/>
          <w:szCs w:val="26"/>
        </w:rPr>
        <w:t>кудо</w:t>
      </w:r>
      <w:proofErr w:type="spellEnd"/>
      <w:r>
        <w:rPr>
          <w:sz w:val="26"/>
          <w:szCs w:val="26"/>
        </w:rPr>
        <w:t xml:space="preserve"> на територията на Република България.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III. СЪСТЕЗАНИЯ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4. Всички състезания от спортния календар на БФК на територията на Република България се организират и провеждат съобразно разпоредбите на настоящата Наредба и съответни Наредби, изготвени за всяко отделно състезание.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5. Състезанията от спортния календар на БФК включват всички Държавни първенства, както и други турнири, за които БФК е преценила, че организаторът им може да покрие определени изисквания.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Чл. 6. (1) За да бъдат признати резултатите от състезание, включено в спортния календар на БФК, организаторът следва да изпълни следните изисквания: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1.Обезпечаване на спортна зала, съоръжения и техническо оборудване за състезанието, които отговарят на изискванията на Състезателните Правила на БФК и </w:t>
      </w:r>
      <w:r>
        <w:rPr>
          <w:sz w:val="26"/>
          <w:szCs w:val="26"/>
          <w:lang w:val="en-US"/>
        </w:rPr>
        <w:t>KIF</w:t>
      </w:r>
      <w:r>
        <w:rPr>
          <w:sz w:val="26"/>
          <w:szCs w:val="26"/>
        </w:rPr>
        <w:t>.</w:t>
      </w:r>
      <w:r w:rsidRPr="00980227">
        <w:rPr>
          <w:sz w:val="26"/>
          <w:szCs w:val="26"/>
        </w:rPr>
        <w:t xml:space="preserve"> </w:t>
      </w:r>
    </w:p>
    <w:p w:rsidR="00E35FC6" w:rsidRPr="00980227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Обезпечаване присъствието на назначени от БФК квалифициран съдийски състав и технически персонал;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3. Организаторът на състезание, различно от Държавните първенства представя Наредба и програма за състезанието, които трябва да бъдат съгласувани с БФК не по-късно от 2 месеца преди началото на състезанието. След одобряването им, те се публикуват на интернет страницата на БФК.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Разходите за пътуване, настаняване и съдийски възнаграждения на всяко длъжностно лице, назначено от БФК се обезпечават от организатора на състезанието.</w:t>
      </w:r>
    </w:p>
    <w:p w:rsidR="00E35FC6" w:rsidRDefault="00E35FC6" w:rsidP="00E35FC6">
      <w:pPr>
        <w:pStyle w:val="Default"/>
        <w:ind w:left="735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РАЗПОРЕДБИ ЗА ПРОВЕЖДАНЕ НА СЪСТЕЗАНИЯТА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IV. ЦЕЛИ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Чл. 7. Държавните първенства и всички турнири от спортния календар на БФК имат за цел да съдействат за популяризиране на спорта </w:t>
      </w:r>
      <w:proofErr w:type="spellStart"/>
      <w:r>
        <w:rPr>
          <w:sz w:val="26"/>
          <w:szCs w:val="26"/>
        </w:rPr>
        <w:t>кудо</w:t>
      </w:r>
      <w:proofErr w:type="spellEnd"/>
      <w:r>
        <w:rPr>
          <w:sz w:val="26"/>
          <w:szCs w:val="26"/>
        </w:rPr>
        <w:t xml:space="preserve"> 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8. Държавните първенства имат още следните функции: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да се излъчат ежегодните държавни шампиони;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да спомагат за изява на нови талантливи състезатели и състезателки, които да се включват в съставите на националните отбори.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V. РЪКОВОДСТВО И ОРГАНИЗАЦИЯ НА ДЪРЖАВНИТЕ ПЪРВЕНСТВА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9. Държавните първенства се организират от БФК със съдействието на клубовете- домакини.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Чл. 10. Държавните първенства се провеждат в съответствие със Състезателните Правила на </w:t>
      </w:r>
      <w:r>
        <w:rPr>
          <w:sz w:val="26"/>
          <w:szCs w:val="26"/>
          <w:lang w:val="en-US"/>
        </w:rPr>
        <w:t>KIF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11. БФК назначава един технически секретар и определя съдийския състав, техническия и обслужващ персонал за всяко Държавно първенство.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12. БФК назначава съдийски състав, като той се обявява на Техническата конференция.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13. Клубовете-домакини на Държавните първенства отговарят за цялостната подготовка на зала, оборудване и съоръжения, места и други зони на състезанието; както и за осигуряване на посрещането, настаняването, медицинското обезпечаване и други въпроси, свързани с пребиваването на участниците и самото състезание. Това важи и за турнирите, различни от Държавните първенства.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Чл. 14. (1) За всяко Държавно първенство БФК провежда Техническа конференция, на която участват: </w:t>
      </w:r>
    </w:p>
    <w:p w:rsidR="00E35FC6" w:rsidRDefault="00E35FC6" w:rsidP="00E35FC6">
      <w:pPr>
        <w:pStyle w:val="Default"/>
        <w:rPr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 От страна на заявилите в срок участието си в състезанието клубове – не повече от двама представители;</w:t>
      </w:r>
    </w:p>
    <w:p w:rsidR="00E35FC6" w:rsidRDefault="00E35FC6" w:rsidP="00E35FC6">
      <w:pPr>
        <w:rPr>
          <w:sz w:val="26"/>
          <w:szCs w:val="26"/>
        </w:rPr>
      </w:pPr>
      <w:r>
        <w:rPr>
          <w:sz w:val="26"/>
          <w:szCs w:val="26"/>
        </w:rPr>
        <w:t xml:space="preserve">2. От страна на организаторите – Председателят на Организационния комитет, Техническият секретар, представители на клуба или друга организация, ангажирани с домакинството на даденото състезание. Препоръчително е да присъстват Реферите на </w:t>
      </w:r>
      <w:proofErr w:type="spellStart"/>
      <w:r>
        <w:rPr>
          <w:sz w:val="26"/>
          <w:szCs w:val="26"/>
        </w:rPr>
        <w:t>татамито</w:t>
      </w:r>
      <w:proofErr w:type="spellEnd"/>
      <w:r>
        <w:rPr>
          <w:sz w:val="26"/>
          <w:szCs w:val="26"/>
        </w:rPr>
        <w:t>.</w:t>
      </w:r>
    </w:p>
    <w:p w:rsidR="00E35FC6" w:rsidRPr="000F388A" w:rsidRDefault="00E35FC6" w:rsidP="00E35FC6">
      <w:pPr>
        <w:pStyle w:val="Default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0F388A">
        <w:rPr>
          <w:b/>
          <w:sz w:val="26"/>
          <w:szCs w:val="26"/>
        </w:rPr>
        <w:t xml:space="preserve">Дневният ред на Техническата конференция включва: </w:t>
      </w:r>
    </w:p>
    <w:p w:rsidR="00E35FC6" w:rsidRPr="000F388A" w:rsidRDefault="00E35FC6" w:rsidP="00E35FC6">
      <w:pPr>
        <w:pStyle w:val="Default"/>
        <w:rPr>
          <w:b/>
          <w:sz w:val="26"/>
          <w:szCs w:val="26"/>
        </w:rPr>
      </w:pP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Запознаване  от представител на организаторите с нивото на подготовка на турнира.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Секретарят на съдийската колегия представя Реферите ; </w:t>
      </w:r>
    </w:p>
    <w:p w:rsidR="00E35FC6" w:rsidRDefault="00E35FC6" w:rsidP="00E35FC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Техническият секретар представя Програма по часове за начало на състезанието по възрасти и категории. Същата е публикувана на страницата на Оперативната програма, с която се провежда състезанието. </w:t>
      </w:r>
    </w:p>
    <w:p w:rsidR="00E35FC6" w:rsidRPr="004B188A" w:rsidRDefault="00E35FC6" w:rsidP="00E35FC6"/>
    <w:p w:rsidR="00966521" w:rsidRDefault="00966521" w:rsidP="00E35FC6">
      <w:pPr>
        <w:pStyle w:val="Default"/>
        <w:rPr>
          <w:b/>
          <w:bCs/>
          <w:sz w:val="26"/>
          <w:szCs w:val="26"/>
        </w:rPr>
      </w:pPr>
    </w:p>
    <w:p w:rsidR="00966521" w:rsidRDefault="00966521" w:rsidP="00E35FC6">
      <w:pPr>
        <w:pStyle w:val="Default"/>
        <w:rPr>
          <w:b/>
          <w:bCs/>
          <w:sz w:val="26"/>
          <w:szCs w:val="26"/>
        </w:rPr>
      </w:pPr>
    </w:p>
    <w:p w:rsidR="00966521" w:rsidRDefault="00966521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ВЪЗРАСТОВИ ГРУПИ </w:t>
      </w: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Деца: 7-8 г;</w:t>
      </w:r>
      <w:r>
        <w:rPr>
          <w:b/>
          <w:bCs/>
          <w:sz w:val="26"/>
          <w:szCs w:val="26"/>
          <w:lang w:val="en-US"/>
        </w:rPr>
        <w:t xml:space="preserve">  </w:t>
      </w:r>
      <w:r>
        <w:rPr>
          <w:b/>
          <w:bCs/>
          <w:sz w:val="26"/>
          <w:szCs w:val="26"/>
        </w:rPr>
        <w:t xml:space="preserve"> 9-10 г;</w:t>
      </w:r>
      <w:r>
        <w:rPr>
          <w:b/>
          <w:bCs/>
          <w:sz w:val="26"/>
          <w:szCs w:val="26"/>
          <w:lang w:val="en-US"/>
        </w:rPr>
        <w:t xml:space="preserve">  </w:t>
      </w:r>
      <w:r>
        <w:rPr>
          <w:b/>
          <w:bCs/>
          <w:sz w:val="26"/>
          <w:szCs w:val="26"/>
        </w:rPr>
        <w:t xml:space="preserve"> 11-12 г; </w:t>
      </w: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Юнош</w:t>
      </w:r>
      <w:proofErr w:type="spellEnd"/>
      <w:r>
        <w:rPr>
          <w:b/>
          <w:bCs/>
          <w:sz w:val="26"/>
          <w:szCs w:val="26"/>
        </w:rPr>
        <w:t xml:space="preserve"> : 13-14 г</w:t>
      </w:r>
      <w:r>
        <w:rPr>
          <w:b/>
          <w:bCs/>
          <w:sz w:val="26"/>
          <w:szCs w:val="26"/>
          <w:lang w:val="en-US"/>
        </w:rPr>
        <w:t xml:space="preserve">;  </w:t>
      </w:r>
      <w:r>
        <w:rPr>
          <w:b/>
          <w:bCs/>
          <w:sz w:val="26"/>
          <w:szCs w:val="26"/>
        </w:rPr>
        <w:t xml:space="preserve"> 15-16 г;</w:t>
      </w:r>
      <w:r>
        <w:rPr>
          <w:b/>
          <w:bCs/>
          <w:sz w:val="26"/>
          <w:szCs w:val="26"/>
          <w:lang w:val="en-US"/>
        </w:rPr>
        <w:t xml:space="preserve">  </w:t>
      </w:r>
      <w:r>
        <w:rPr>
          <w:b/>
          <w:bCs/>
          <w:sz w:val="26"/>
          <w:szCs w:val="26"/>
        </w:rPr>
        <w:t>17-18 г</w:t>
      </w: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</w:p>
    <w:p w:rsidR="00E35FC6" w:rsidRDefault="00E35FC6" w:rsidP="00E35FC6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Мъже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 xml:space="preserve"> и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 xml:space="preserve"> жени</w:t>
      </w:r>
    </w:p>
    <w:p w:rsidR="00E35FC6" w:rsidRDefault="00E35FC6" w:rsidP="00E35FC6"/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І. ИЗИСКВАНИЯ ЗА ДОПУСКАНЕ ДО УЧАСТИЕ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NewRomanPSMT" w:hAnsi="TimesNewRomanPSMT" w:cs="TimesNewRomanPSMT"/>
          <w:sz w:val="26"/>
          <w:szCs w:val="26"/>
        </w:rPr>
        <w:t>. За участие в Държавните първенства и всички турнири от спортния календар на БФК се допускат отбори и състезатели на клубове п</w:t>
      </w:r>
      <w:r w:rsidR="00966521">
        <w:rPr>
          <w:rFonts w:ascii="TimesNewRomanPSMT" w:hAnsi="TimesNewRomanPSMT" w:cs="TimesNewRomanPSMT"/>
          <w:sz w:val="26"/>
          <w:szCs w:val="26"/>
        </w:rPr>
        <w:t xml:space="preserve">о </w:t>
      </w:r>
      <w:proofErr w:type="spellStart"/>
      <w:r w:rsidR="00966521">
        <w:rPr>
          <w:rFonts w:ascii="TimesNewRomanPSMT" w:hAnsi="TimesNewRomanPSMT" w:cs="TimesNewRomanPSMT"/>
          <w:sz w:val="26"/>
          <w:szCs w:val="26"/>
        </w:rPr>
        <w:t>кудо</w:t>
      </w:r>
      <w:proofErr w:type="spellEnd"/>
      <w:r>
        <w:rPr>
          <w:rFonts w:ascii="TimesNewRomanPSMT" w:hAnsi="TimesNewRomanPSMT" w:cs="TimesNewRomanPSMT"/>
          <w:sz w:val="26"/>
          <w:szCs w:val="26"/>
        </w:rPr>
        <w:t>, които са членове на БФК.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FC6" w:rsidRPr="00966521" w:rsidRDefault="00E35FC6" w:rsidP="00E35FC6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NewRomanPSMT" w:hAnsi="TimesNewRomanPSMT" w:cs="TimesNewRomanPSMT"/>
          <w:sz w:val="26"/>
          <w:szCs w:val="26"/>
        </w:rPr>
        <w:t xml:space="preserve">. Във всички състезания от спортния календар на БФК се допускат да участват само картотекирани състезатели за съответната година от името на клубовете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NewRomanPSMT" w:hAnsi="TimesNewRomanPSMT" w:cs="TimesNewRomanPSMT"/>
          <w:sz w:val="26"/>
          <w:szCs w:val="26"/>
        </w:rPr>
        <w:t>членове на Б</w:t>
      </w:r>
      <w:r w:rsidR="00966521">
        <w:rPr>
          <w:rFonts w:ascii="TimesNewRomanPSMT" w:hAnsi="TimesNewRomanPSMT" w:cs="TimesNewRomanPSMT"/>
          <w:sz w:val="26"/>
          <w:szCs w:val="26"/>
        </w:rPr>
        <w:t>ФК.</w:t>
      </w:r>
      <w:r>
        <w:rPr>
          <w:rFonts w:ascii="TimesNewRomanPSMT" w:hAnsi="TimesNewRomanPSMT" w:cs="TimesNewRomanPSMT"/>
          <w:sz w:val="26"/>
          <w:szCs w:val="26"/>
        </w:rPr>
        <w:t xml:space="preserve"> Редовното картотекиране се извършва в срокове определени от БФК.</w:t>
      </w:r>
      <w:r w:rsidR="00966521">
        <w:rPr>
          <w:rFonts w:ascii="TimesNewRomanPSMT" w:hAnsi="TimesNewRomanPSMT" w:cs="TimesNewRomanPSMT"/>
          <w:sz w:val="26"/>
          <w:szCs w:val="26"/>
        </w:rPr>
        <w:t xml:space="preserve"> Състезателите трябва да бъдат картотекирани задължително и в системата на </w:t>
      </w:r>
      <w:r w:rsidR="00966521">
        <w:rPr>
          <w:rFonts w:cs="TimesNewRomanPSMT"/>
          <w:sz w:val="26"/>
          <w:szCs w:val="26"/>
          <w:lang w:val="en-US"/>
        </w:rPr>
        <w:t xml:space="preserve">KIF / </w:t>
      </w:r>
      <w:r w:rsidR="00966521" w:rsidRPr="00966521">
        <w:rPr>
          <w:rFonts w:cs="TimesNewRomanPSMT"/>
          <w:sz w:val="28"/>
          <w:szCs w:val="28"/>
        </w:rPr>
        <w:t xml:space="preserve">Световната </w:t>
      </w:r>
      <w:proofErr w:type="spellStart"/>
      <w:r w:rsidR="00966521" w:rsidRPr="00966521">
        <w:rPr>
          <w:rFonts w:cs="TimesNewRomanPSMT"/>
          <w:sz w:val="28"/>
          <w:szCs w:val="28"/>
        </w:rPr>
        <w:t>кудо</w:t>
      </w:r>
      <w:proofErr w:type="spellEnd"/>
      <w:r w:rsidR="00966521" w:rsidRPr="00966521">
        <w:rPr>
          <w:rFonts w:cs="TimesNewRomanPSMT"/>
          <w:sz w:val="28"/>
          <w:szCs w:val="28"/>
        </w:rPr>
        <w:t xml:space="preserve"> федерация / ,спазвайки съответните </w:t>
      </w:r>
      <w:proofErr w:type="spellStart"/>
      <w:r w:rsidR="00966521" w:rsidRPr="00966521">
        <w:rPr>
          <w:rFonts w:cs="TimesNewRomanPSMT"/>
          <w:sz w:val="28"/>
          <w:szCs w:val="28"/>
        </w:rPr>
        <w:t>изискавания</w:t>
      </w:r>
      <w:proofErr w:type="spellEnd"/>
      <w:r w:rsidR="00966521" w:rsidRPr="00966521">
        <w:rPr>
          <w:rFonts w:cs="TimesNewRomanPSMT"/>
          <w:sz w:val="28"/>
          <w:szCs w:val="28"/>
        </w:rPr>
        <w:t>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Чл. 17. Заявки за участие в Държавните първенства и турнири от спортния календар на БФК: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(1) </w:t>
      </w:r>
      <w:r>
        <w:rPr>
          <w:rFonts w:ascii="TimesNewRomanPSMT" w:hAnsi="TimesNewRomanPSMT" w:cs="TimesNewRomanPSMT"/>
          <w:sz w:val="26"/>
          <w:szCs w:val="26"/>
        </w:rPr>
        <w:t>До състезания се допускат състезатели на клубове, за които е изпратена до БФК заявка за участие от официалния имейл на клуба, чрез попълване на съответния формуляр  с точно упоменаване за всеки състезател, име и фамилия, година на раждане и дисциплини, в които ще участва.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>
        <w:rPr>
          <w:rFonts w:ascii="TimesNewRomanPSMT" w:hAnsi="TimesNewRomanPSMT" w:cs="TimesNewRomanPSMT"/>
          <w:sz w:val="26"/>
          <w:szCs w:val="26"/>
        </w:rPr>
        <w:t>Срокът за получаване на заявките се упоменава в Наредбата за провеждане на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(3) </w:t>
      </w:r>
      <w:r>
        <w:rPr>
          <w:rFonts w:ascii="TimesNewRomanPSMT" w:hAnsi="TimesNewRomanPSMT" w:cs="TimesNewRomanPSMT"/>
          <w:sz w:val="26"/>
          <w:szCs w:val="26"/>
        </w:rPr>
        <w:t>Състезателите на клуб, чиято заявка за участие не е получена в БФК в указания срок, не се допускат до участие в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(4) </w:t>
      </w:r>
      <w:r>
        <w:rPr>
          <w:rFonts w:ascii="TimesNewRomanPSMT" w:hAnsi="TimesNewRomanPSMT" w:cs="TimesNewRomanPSMT"/>
          <w:sz w:val="26"/>
          <w:szCs w:val="26"/>
        </w:rPr>
        <w:t>Промени в заявката могат да се извършват само до провеждането на техническата конференция, указана в Наредбата на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Pr="00E53D55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 xml:space="preserve">18. (1) </w:t>
      </w:r>
      <w:r>
        <w:rPr>
          <w:rFonts w:ascii="TimesNewRomanPSMT" w:hAnsi="TimesNewRomanPSMT" w:cs="TimesNewRomanPSMT"/>
          <w:sz w:val="26"/>
          <w:szCs w:val="26"/>
        </w:rPr>
        <w:t xml:space="preserve">Документи за установяване редовността, възрастта и самоличността на състезателите са лични документи за състезателите на </w:t>
      </w: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възраст 16 и повече години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NewRomanPSMT" w:hAnsi="TimesNewRomanPSMT" w:cs="TimesNewRomanPSMT"/>
          <w:sz w:val="26"/>
          <w:szCs w:val="26"/>
        </w:rPr>
        <w:t xml:space="preserve">лична и състезателна карта, а за тези под 16 години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NewRomanPSMT" w:hAnsi="TimesNewRomanPSMT" w:cs="TimesNewRomanPSMT"/>
          <w:sz w:val="26"/>
          <w:szCs w:val="26"/>
        </w:rPr>
        <w:t>състезателна карта, акт за раждане или ученическа карта за съответната година.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Pr="00B738BF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>
        <w:rPr>
          <w:rFonts w:ascii="TimesNewRomanPSMT" w:hAnsi="TimesNewRomanPSMT" w:cs="TimesNewRomanPSMT"/>
          <w:sz w:val="26"/>
          <w:szCs w:val="26"/>
        </w:rPr>
        <w:t>При съмнение относно възрастта или самоличността на даден състезател, Председателят на Организационният комитет има право да изиска документ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удостоверяващ самоличността на състезателя. Ако такъв не бъде представен състезателят не се допуска до участие.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NewRomanPSMT" w:hAnsi="TimesNewRomanPSMT" w:cs="TimesNewRomanPSMT"/>
          <w:sz w:val="26"/>
          <w:szCs w:val="26"/>
        </w:rPr>
        <w:t>. Съоръженията /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татами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/, на които ще се провеждат Държавните първенства и турнири от спортния календар на БФК трябва да отговарят на изискванията на БФК и </w:t>
      </w:r>
      <w:r>
        <w:rPr>
          <w:rFonts w:ascii="Times New Roman" w:hAnsi="Times New Roman" w:cs="Times New Roman"/>
          <w:sz w:val="26"/>
          <w:szCs w:val="26"/>
          <w:lang w:val="en-US"/>
        </w:rPr>
        <w:t>KIF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NewRomanPSMT" w:hAnsi="TimesNewRomanPSMT" w:cs="TimesNewRomanPSMT"/>
          <w:sz w:val="26"/>
          <w:szCs w:val="26"/>
        </w:rPr>
        <w:t xml:space="preserve">. Състезателната екипировка на всеки участник да отговаря на стандартните изисквания на БФК и </w:t>
      </w:r>
      <w:r>
        <w:rPr>
          <w:rFonts w:cs="TimesNewRomanPSMT"/>
          <w:sz w:val="26"/>
          <w:szCs w:val="26"/>
          <w:lang w:val="en-US"/>
        </w:rPr>
        <w:t>KIF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 xml:space="preserve">21. </w:t>
      </w:r>
      <w:r>
        <w:rPr>
          <w:rFonts w:ascii="TimesNewRomanPSMT" w:hAnsi="TimesNewRomanPSMT" w:cs="TimesNewRomanPSMT"/>
          <w:sz w:val="26"/>
          <w:szCs w:val="26"/>
        </w:rPr>
        <w:t>Проверката на участниците в отделните дисциплини се извършва преди започването на всяка дисциплина. Състезател, който не се яви на проверка в посочения срок се отстранява от участие, освен ако е налице достатъчно основателна причина за оправдаване на закъснението.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. ОФИЦИАЛНИ РЕЗУЛТАТИ И КЛАСИРАНЕ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NewRomanPSMT" w:hAnsi="TimesNewRomanPSMT" w:cs="TimesNewRomanPSMT"/>
          <w:sz w:val="26"/>
          <w:szCs w:val="26"/>
        </w:rPr>
        <w:t>. БФК признава класиранията за валидни, само ако са спазени Състезателните Правила на БФК и изискванията на настоящата Наредба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 xml:space="preserve">23. (1) </w:t>
      </w:r>
      <w:r>
        <w:rPr>
          <w:rFonts w:ascii="TimesNewRomanPSMT" w:hAnsi="TimesNewRomanPSMT" w:cs="TimesNewRomanPSMT"/>
          <w:sz w:val="26"/>
          <w:szCs w:val="26"/>
        </w:rPr>
        <w:t>Резултатите от всяко от Държавните първенства или турнир от спортния календар на БФК задължително се изпращат в официален протокол в електронен вид незабавно след приключване на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>
        <w:rPr>
          <w:rFonts w:ascii="TimesNewRomanPSMT" w:hAnsi="TimesNewRomanPSMT" w:cs="TimesNewRomanPSMT"/>
          <w:sz w:val="26"/>
          <w:szCs w:val="26"/>
        </w:rPr>
        <w:t>Всеки официален протокол с резултати се оформя в електронен табличен вид.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I. НАГРАЖДАВАНЕ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NewRomanPSMT" w:hAnsi="TimesNewRomanPSMT" w:cs="TimesNewRomanPSMT"/>
          <w:sz w:val="26"/>
          <w:szCs w:val="26"/>
        </w:rPr>
        <w:t>. На Държавните първенства, БФК награждава с медали и купи състезателите, класирали се до трето място във всяка индивидуална дисциплина, и купи в отборните дисциплини. На турнири от спортния календар на БФК медалите или други награди се осигуряват от организатора на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NewRomanPSMT" w:hAnsi="TimesNewRomanPSMT" w:cs="TimesNewRomanPSMT"/>
          <w:sz w:val="26"/>
          <w:szCs w:val="26"/>
        </w:rPr>
        <w:t>. Състезателите, които ще бъдат награждавани са длъжни да се явят по спортен екип пред комисията за награждаване при извикването им на почетната стълбичка.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IX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. ДИСКВАЛИФИКАЦИЯ, ОТСТРАНЯВАНЕ И НАКАЗАНИЯ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>ДИСКВАЛИФИКАЦИЯ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 xml:space="preserve">26. (1) </w:t>
      </w:r>
      <w:r>
        <w:rPr>
          <w:rFonts w:ascii="TimesNewRomanPSMT" w:hAnsi="TimesNewRomanPSMT" w:cs="TimesNewRomanPSMT"/>
          <w:sz w:val="26"/>
          <w:szCs w:val="26"/>
        </w:rPr>
        <w:t xml:space="preserve">Нарушението на Състезателните Правила на </w:t>
      </w:r>
      <w:r>
        <w:rPr>
          <w:rFonts w:cs="TimesNewRomanPSMT"/>
          <w:sz w:val="26"/>
          <w:szCs w:val="26"/>
          <w:lang w:val="en-US"/>
        </w:rPr>
        <w:t>KIF</w:t>
      </w:r>
      <w:r>
        <w:rPr>
          <w:rFonts w:ascii="TimesNewRomanPSMT" w:hAnsi="TimesNewRomanPSMT" w:cs="TimesNewRomanPSMT"/>
          <w:sz w:val="26"/>
          <w:szCs w:val="26"/>
        </w:rPr>
        <w:t>, с цел придобиване на предимство по нечестен начин, е основание за дисквалификация.</w:t>
      </w:r>
    </w:p>
    <w:p w:rsidR="00E35FC6" w:rsidRPr="001079A4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>
        <w:rPr>
          <w:rFonts w:ascii="TimesNewRomanPSMT" w:hAnsi="TimesNewRomanPSMT" w:cs="TimesNewRomanPSMT"/>
          <w:sz w:val="26"/>
          <w:szCs w:val="26"/>
        </w:rPr>
        <w:t>Реферите  имат право да вземат решения по всички дисциплинарни въпроси (неспортсменско поведение), като за неправилно поведение се считат: напускане зоната на състезанието без разрешение, неспазване на реда и цялостната организация на състезанието, грубо отношение към рефер и/или противников състезател и т.н.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 xml:space="preserve">27. (1) </w:t>
      </w:r>
      <w:r>
        <w:rPr>
          <w:rFonts w:ascii="TimesNewRomanPSMT" w:hAnsi="TimesNewRomanPSMT" w:cs="TimesNewRomanPSMT"/>
          <w:sz w:val="26"/>
          <w:szCs w:val="26"/>
        </w:rPr>
        <w:t>По решение на Главния съдия може да се отстрани състезател от по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нататъшно участие в турнира. По решение на Дисциплинарната комисия клубът може да бъде дисквалифициран от участие за непристойно поведение и уронване престижа на Федерацията.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>
        <w:rPr>
          <w:rFonts w:ascii="TimesNewRomanPSMT" w:hAnsi="TimesNewRomanPSMT" w:cs="TimesNewRomanPSMT"/>
          <w:sz w:val="26"/>
          <w:szCs w:val="26"/>
        </w:rPr>
        <w:t>Представител на клуб, треньор и/или състезател, или лице свързано със състезател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които с поведението си пречат на спокойното провеждане на състезанието или влизат в пререкания с длъжностните лица и ръководителите на състезанието, подлежат на отстраняване от мястото на състезанието.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Х. ПРОТЕСТИ И ВЪЗРАЖЕНИЯ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NewRomanPSMT" w:hAnsi="TimesNewRomanPSMT" w:cs="TimesNewRomanPSMT"/>
          <w:sz w:val="26"/>
          <w:szCs w:val="26"/>
        </w:rPr>
        <w:t>. Контестация се подава в писмен вид до Главния съдия и секретаря и след заплащане на определена такса посочена в Наредбата, 10 минута след възникналата ситуация.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NewRomanPSMT" w:hAnsi="TimesNewRomanPSMT" w:cs="TimesNewRomanPSMT"/>
          <w:sz w:val="26"/>
          <w:szCs w:val="26"/>
        </w:rPr>
        <w:t>. Протестът се решава от назначената съдийска комисия от Главния съдия, ако е подаден в срок и ако е платена такса, при подаването му, в размер на 50 лева. Секретарят на състезанието с подписа си върху протеста, удостоверява времето на подаване и че е получил съответната такса. Ако протестът бъде приет, таксата се възстановява на тези, които са го подали. В противен случай тя се заприходява в касата на БФК.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Х</w:t>
      </w:r>
      <w:r>
        <w:rPr>
          <w:rFonts w:ascii="TimesNewRomanPSMT" w:hAnsi="TimesNewRomanPSMT" w:cs="TimesNewRomanPSMT"/>
          <w:b/>
          <w:bCs/>
          <w:sz w:val="26"/>
          <w:szCs w:val="26"/>
        </w:rPr>
        <w:t>I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.МЕДИЦИНСКИ НАДЗОР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NewRomanPSMT" w:hAnsi="TimesNewRomanPSMT" w:cs="TimesNewRomanPSMT"/>
          <w:sz w:val="26"/>
          <w:szCs w:val="26"/>
        </w:rPr>
        <w:t>. При провеждане на периодичните и пред състезателните медицински прегледи всички ръководители, деятели, треньори и състезатели са задължени да се съобразят и изпълняват изискванията и решенията на БФК.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NewRomanPSMT" w:hAnsi="TimesNewRomanPSMT" w:cs="TimesNewRomanPSMT"/>
          <w:sz w:val="26"/>
          <w:szCs w:val="26"/>
        </w:rPr>
        <w:t>. При влошено здравословно състояние, по преценка на дежурния лекар на даден състезател може да получи забрана за участие.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Чл. </w:t>
      </w:r>
      <w:r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NewRomanPSMT" w:hAnsi="TimesNewRomanPSMT" w:cs="TimesNewRomanPSMT"/>
          <w:sz w:val="26"/>
          <w:szCs w:val="26"/>
        </w:rPr>
        <w:t>. Медицинската документация се проверява на техническата конференция от дежурното медицинско лице.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Х</w:t>
      </w:r>
      <w:r>
        <w:rPr>
          <w:rFonts w:ascii="TimesNewRomanPSMT" w:hAnsi="TimesNewRomanPSMT" w:cs="TimesNewRomanPSMT"/>
          <w:b/>
          <w:bCs/>
          <w:sz w:val="26"/>
          <w:szCs w:val="26"/>
        </w:rPr>
        <w:t>II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.ЗАКЛЮЧИТЕЛНИ РАЗПОРЕДБИ</w:t>
      </w:r>
    </w:p>
    <w:p w:rsidR="00E35FC6" w:rsidRDefault="00E35FC6" w:rsidP="00E35F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35FC6" w:rsidRDefault="00E35FC6" w:rsidP="00E35FC6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Чл. </w:t>
      </w:r>
      <w:r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NewRomanPSMT" w:hAnsi="TimesNewRomanPSMT" w:cs="TimesNewRomanPSMT"/>
          <w:sz w:val="26"/>
          <w:szCs w:val="26"/>
        </w:rPr>
        <w:t>. Изменения и допълнения в настоящата Наредба, отделните Наредби и програмите за Националните шампионати може да прави само УС на БФК.</w:t>
      </w:r>
    </w:p>
    <w:p w:rsidR="00226DDE" w:rsidRDefault="00E35FC6" w:rsidP="00E35FC6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</w:t>
      </w:r>
    </w:p>
    <w:p w:rsidR="00E35FC6" w:rsidRPr="00B738BF" w:rsidRDefault="00E35FC6" w:rsidP="00E35FC6">
      <w:pPr>
        <w:rPr>
          <w:rFonts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</w:t>
      </w:r>
      <w:r w:rsidRPr="00B738BF">
        <w:rPr>
          <w:rFonts w:cs="TimesNewRomanPSMT"/>
          <w:b/>
          <w:sz w:val="26"/>
          <w:szCs w:val="26"/>
        </w:rPr>
        <w:t>Настоящата наредба е приета на заседание на УС на БФК на 15.12.2025 г</w:t>
      </w:r>
    </w:p>
    <w:p w:rsidR="00E35FC6" w:rsidRPr="00B738BF" w:rsidRDefault="00E35FC6" w:rsidP="00E35FC6">
      <w:pPr>
        <w:rPr>
          <w:rFonts w:ascii="TimesNewRomanPSMT" w:hAnsi="TimesNewRomanPSMT" w:cs="TimesNewRomanPSMT"/>
          <w:b/>
          <w:sz w:val="26"/>
          <w:szCs w:val="26"/>
        </w:rPr>
      </w:pPr>
    </w:p>
    <w:p w:rsidR="00226DDE" w:rsidRDefault="00E35FC6" w:rsidP="00E35FC6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</w:t>
      </w:r>
    </w:p>
    <w:p w:rsidR="00E35FC6" w:rsidRDefault="00226DDE" w:rsidP="00E35FC6">
      <w:pPr>
        <w:rPr>
          <w:rFonts w:ascii="TimesNewRomanPSMT" w:hAnsi="TimesNewRomanPSMT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    </w:t>
      </w:r>
      <w:r w:rsidR="00E35FC6">
        <w:rPr>
          <w:rFonts w:ascii="TimesNewRomanPSMT" w:hAnsi="TimesNewRomanPSMT" w:cs="TimesNewRomanPSMT"/>
          <w:sz w:val="26"/>
          <w:szCs w:val="26"/>
        </w:rPr>
        <w:t xml:space="preserve">  </w:t>
      </w:r>
      <w:r w:rsidR="00E35FC6" w:rsidRPr="00E53D55">
        <w:rPr>
          <w:rFonts w:ascii="TimesNewRomanPSMT" w:hAnsi="TimesNewRomanPSMT" w:cs="TimesNewRomanPSMT"/>
          <w:b/>
          <w:sz w:val="26"/>
          <w:szCs w:val="26"/>
        </w:rPr>
        <w:t>Председател на У</w:t>
      </w:r>
      <w:r>
        <w:rPr>
          <w:rFonts w:ascii="TimesNewRomanPSMT" w:hAnsi="TimesNewRomanPSMT" w:cs="TimesNewRomanPSMT"/>
          <w:b/>
          <w:sz w:val="26"/>
          <w:szCs w:val="26"/>
        </w:rPr>
        <w:t>С на БФК:</w:t>
      </w:r>
    </w:p>
    <w:p w:rsidR="00226DDE" w:rsidRPr="00E53D55" w:rsidRDefault="00226DDE" w:rsidP="00E35FC6">
      <w:pPr>
        <w:rPr>
          <w:rFonts w:ascii="TimesNewRomanPSMT" w:hAnsi="TimesNewRomanPSMT" w:cs="TimesNewRomanPSMT"/>
          <w:b/>
          <w:sz w:val="26"/>
          <w:szCs w:val="26"/>
        </w:rPr>
      </w:pPr>
    </w:p>
    <w:p w:rsidR="00E35FC6" w:rsidRPr="00E53D55" w:rsidRDefault="00E35FC6" w:rsidP="00E35FC6">
      <w:pPr>
        <w:rPr>
          <w:rFonts w:ascii="TimesNewRomanPSMT" w:hAnsi="TimesNewRomanPSMT" w:cs="TimesNewRomanPSMT"/>
          <w:b/>
          <w:sz w:val="26"/>
          <w:szCs w:val="26"/>
        </w:rPr>
      </w:pPr>
      <w:r w:rsidRPr="00E53D55">
        <w:rPr>
          <w:rFonts w:ascii="TimesNewRomanPSMT" w:hAnsi="TimesNewRomanPSMT" w:cs="TimesNewRomanPSMT"/>
          <w:b/>
          <w:sz w:val="26"/>
          <w:szCs w:val="26"/>
        </w:rPr>
        <w:t xml:space="preserve">                                                                           </w:t>
      </w:r>
      <w:r w:rsidR="00226DDE">
        <w:rPr>
          <w:rFonts w:ascii="TimesNewRomanPSMT" w:hAnsi="TimesNewRomanPSMT" w:cs="TimesNewRomanPSMT"/>
          <w:b/>
          <w:sz w:val="26"/>
          <w:szCs w:val="26"/>
        </w:rPr>
        <w:t xml:space="preserve">                         </w:t>
      </w:r>
      <w:r>
        <w:rPr>
          <w:rFonts w:ascii="TimesNewRomanPSMT" w:hAnsi="TimesNewRomanPSMT" w:cs="TimesNewRomanPSMT"/>
          <w:b/>
          <w:sz w:val="26"/>
          <w:szCs w:val="26"/>
        </w:rPr>
        <w:t xml:space="preserve">   </w:t>
      </w:r>
      <w:proofErr w:type="spellStart"/>
      <w:r w:rsidRPr="00E53D55">
        <w:rPr>
          <w:rFonts w:ascii="TimesNewRomanPSMT" w:hAnsi="TimesNewRomanPSMT" w:cs="TimesNewRomanPSMT"/>
          <w:b/>
          <w:sz w:val="26"/>
          <w:szCs w:val="26"/>
        </w:rPr>
        <w:t>Г.Бабамов</w:t>
      </w:r>
      <w:proofErr w:type="spellEnd"/>
    </w:p>
    <w:p w:rsidR="00286370" w:rsidRDefault="00E35FC6" w:rsidP="00E35FC6"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                                                       </w:t>
      </w:r>
    </w:p>
    <w:sectPr w:rsidR="0028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4B3E"/>
    <w:multiLevelType w:val="hybridMultilevel"/>
    <w:tmpl w:val="CD32779C"/>
    <w:lvl w:ilvl="0" w:tplc="BAB661A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C6"/>
    <w:rsid w:val="00226DDE"/>
    <w:rsid w:val="00286370"/>
    <w:rsid w:val="0047334E"/>
    <w:rsid w:val="004A334E"/>
    <w:rsid w:val="00844972"/>
    <w:rsid w:val="00966521"/>
    <w:rsid w:val="00BA2976"/>
    <w:rsid w:val="00E3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F126"/>
  <w15:chartTrackingRefBased/>
  <w15:docId w15:val="{B242EF3F-24DC-4A16-B906-A36C3BB1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Sim2</dc:creator>
  <cp:keywords/>
  <dc:description/>
  <cp:lastModifiedBy>Sim2</cp:lastModifiedBy>
  <cp:revision>7</cp:revision>
  <dcterms:created xsi:type="dcterms:W3CDTF">2024-12-30T08:39:00Z</dcterms:created>
  <dcterms:modified xsi:type="dcterms:W3CDTF">2024-12-30T09:11:00Z</dcterms:modified>
</cp:coreProperties>
</file>